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E6433" w14:textId="7AB89F8B" w:rsidR="006F3CFB" w:rsidRDefault="00456EB9">
      <w:r>
        <w:rPr>
          <w:noProof/>
        </w:rPr>
        <w:drawing>
          <wp:inline distT="0" distB="0" distL="0" distR="0" wp14:anchorId="17CD9FF1" wp14:editId="467DB18C">
            <wp:extent cx="2857500" cy="3810000"/>
            <wp:effectExtent l="0" t="0" r="0" b="0"/>
            <wp:docPr id="1" name="図 1" descr="オラインカ・ハキーム・ババロラ2026-27年度RI会長。米国イリノイ州エバンストン、2025年9月18日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オラインカ・ハキーム・ババロラ2026-27年度RI会長。米国イリノイ州エバンストン、2025年9月18日。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F3CF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EB9"/>
    <w:rsid w:val="0006498B"/>
    <w:rsid w:val="00401951"/>
    <w:rsid w:val="00456EB9"/>
    <w:rsid w:val="006F3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0FC35E"/>
  <w15:chartTrackingRefBased/>
  <w15:docId w15:val="{C9F91130-98EC-4D78-8552-A6D2616E1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56EB9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6E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6EB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56EB9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56EB9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56EB9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56EB9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56EB9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56EB9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56EB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56EB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56EB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56EB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56EB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56E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56EB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56EB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56E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56EB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56EB9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56EB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56E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56EB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56EB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ガバナー事務所 ２５５０ノート</dc:creator>
  <cp:keywords/>
  <dc:description/>
  <cp:lastModifiedBy>ガバナー事務所 ２５５０ノート</cp:lastModifiedBy>
  <cp:revision>1</cp:revision>
  <dcterms:created xsi:type="dcterms:W3CDTF">2026-01-16T02:43:00Z</dcterms:created>
  <dcterms:modified xsi:type="dcterms:W3CDTF">2026-01-16T02:44:00Z</dcterms:modified>
</cp:coreProperties>
</file>